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scaffolding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SCAFFOLDING: SPECIFIC QUESTIONS</w:t>
      </w:r>
    </w:p>
    <w:p>
      <w:pPr>
        <w:spacing w:before="120" w:after="0"/>
      </w:pPr>
      <w:r>
        <w:rPr>
          <w:sz w:val="20"/>
        </w:rPr>
        <w:t xml:space="preserve">Scaffold tag number, and the inspection date on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Elevation, bay and lift, counted from a stated corner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was altered, and which trade did it if known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Materials or loads on the platform at the time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Ground under the base plates: firm, soft, wet or recently backfilled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Ties or bracing affected, with a photo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